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6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bookmarkStart w:id="0" w:name="OLE_LINK8"/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附件2</w:t>
      </w:r>
      <w:bookmarkEnd w:id="0"/>
    </w:p>
    <w:p w14:paraId="5627F2A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</w:p>
    <w:p w14:paraId="0F2795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</w:pPr>
      <w:bookmarkStart w:id="2" w:name="_GoBack"/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作品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eastAsia="zh-CN"/>
        </w:rPr>
        <w:t>、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  <w:t>地图素材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征集和课堂</w:t>
      </w:r>
    </w:p>
    <w:p w14:paraId="4BBCC5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实践案例报送要求</w:t>
      </w:r>
      <w:bookmarkEnd w:id="2"/>
    </w:p>
    <w:p w14:paraId="2F1E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Times New Roman" w:hAnsi="Times New Roman"/>
          <w:color w:val="auto"/>
        </w:rPr>
      </w:pPr>
    </w:p>
    <w:p w14:paraId="050A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一、</w:t>
      </w:r>
      <w:r>
        <w:rPr>
          <w:rFonts w:ascii="Times New Roman" w:hAnsi="Times New Roman" w:eastAsia="黑体"/>
          <w:color w:val="auto"/>
          <w:sz w:val="32"/>
          <w:szCs w:val="32"/>
        </w:rPr>
        <w:t>报送作品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相关要求</w:t>
      </w:r>
    </w:p>
    <w:p w14:paraId="0FDB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楷体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auto"/>
          <w:kern w:val="0"/>
          <w:sz w:val="32"/>
          <w:szCs w:val="32"/>
        </w:rPr>
        <w:t>（一）“话廉修德”校园征文</w:t>
      </w:r>
    </w:p>
    <w:p w14:paraId="31D8B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征文作品题材以诗歌、散文、随笔、信件等为主，除诗歌外，文章字数3000字左右。文件为doc或docx格式，标题为二号黑体，正文为四号宋体，单倍行距。</w:t>
      </w:r>
    </w:p>
    <w:p w14:paraId="4ED2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楷体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auto"/>
          <w:kern w:val="0"/>
          <w:sz w:val="32"/>
          <w:szCs w:val="32"/>
        </w:rPr>
        <w:t>（二）“绘廉铸魂”创意征集</w:t>
      </w:r>
    </w:p>
    <w:p w14:paraId="6FF75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创意</w:t>
      </w:r>
      <w:r>
        <w:rPr>
          <w:rFonts w:ascii="Times New Roman" w:hAnsi="Times New Roman" w:eastAsia="仿宋_GB2312"/>
          <w:color w:val="auto"/>
          <w:sz w:val="32"/>
          <w:szCs w:val="32"/>
        </w:rPr>
        <w:t>设计作品要求思想积极、创意独特、形式新颖，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具有</w:t>
      </w:r>
      <w:r>
        <w:rPr>
          <w:rFonts w:ascii="Times New Roman" w:hAnsi="Times New Roman" w:eastAsia="仿宋_GB2312"/>
          <w:color w:val="auto"/>
          <w:sz w:val="32"/>
          <w:szCs w:val="32"/>
        </w:rPr>
        <w:t>较强的辨识度和整体美感，富有艺术感染力和视觉冲击力。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每件作品需附作品名称和200字以内的设计说明，能够清晰表达作品立意内容。作品须为平面图片形式，格式为jpg或png，一件作品图片不超过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张，单张图片尺寸为210mm*290mm，分辨率为300dpi，RGB模式。单张图片大小不超过20M。</w:t>
      </w:r>
    </w:p>
    <w:p w14:paraId="1688C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楷体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auto"/>
          <w:kern w:val="0"/>
          <w:sz w:val="32"/>
          <w:szCs w:val="32"/>
        </w:rPr>
        <w:t>（三）“视廉正行”视频征集</w:t>
      </w:r>
    </w:p>
    <w:p w14:paraId="4EFF8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情景剧、微电影、短视频等作品应以尊重史实和客观实际为基础，构思新颖，内涵丰富、寓意深刻。视频格式为mp4格式，像素不超过1920*1080，画质清晰，声音清楚，标注字幕。视频时长应在20分钟以内。每部视频作品需附200字左右文字说明，简要介绍创意思路、主要内容、特色亮点等。</w:t>
      </w:r>
    </w:p>
    <w:p w14:paraId="02463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/>
          <w:color w:val="auto"/>
          <w:kern w:val="0"/>
          <w:sz w:val="32"/>
          <w:szCs w:val="32"/>
          <w:lang w:eastAsia="zh-CN"/>
        </w:rPr>
        <w:sectPr>
          <w:footerReference r:id="rId3" w:type="default"/>
          <w:pgSz w:w="11906" w:h="16838"/>
          <w:pgMar w:top="1701" w:right="1701" w:bottom="1701" w:left="1701" w:header="851" w:footer="1418" w:gutter="0"/>
          <w:pgNumType w:fmt="decimal" w:start="8"/>
          <w:cols w:space="720" w:num="1"/>
          <w:docGrid w:type="lines" w:linePitch="312" w:charSpace="0"/>
        </w:sectPr>
      </w:pPr>
    </w:p>
    <w:p w14:paraId="0DAEB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Style w:val="8"/>
          <w:rFonts w:ascii="Times New Roman" w:hAnsi="Times New Roman" w:eastAsia="楷体_GB2312"/>
          <w:color w:val="auto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 w:eastAsia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color w:val="auto"/>
          <w:kern w:val="0"/>
          <w:sz w:val="32"/>
          <w:szCs w:val="32"/>
        </w:rPr>
        <w:t>“</w:t>
      </w:r>
      <w:r>
        <w:rPr>
          <w:rStyle w:val="8"/>
          <w:rFonts w:ascii="Times New Roman" w:hAnsi="Times New Roman" w:eastAsia="楷体_GB2312"/>
          <w:color w:val="auto"/>
          <w:kern w:val="0"/>
          <w:sz w:val="32"/>
          <w:szCs w:val="32"/>
        </w:rPr>
        <w:t>传廉促担当”廉洁文化地图素材</w:t>
      </w:r>
    </w:p>
    <w:p w14:paraId="7C78FD1A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廉洁文化地图素材应为各高校内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与廉洁相关的历史遗迹、纪念场馆、教育基地、艺术作品、文化品牌、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学科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课程等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，其中艺术作品、文化品牌、课程类素材需具有一定影响力，或曾获得省部级及以上荣誉奖励、赛事奖项等。各校素材推荐数量不超过3个，以图片形式提交，每个素材需提交图片2—3张，其中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历史遗迹、纪念场馆、教育基地、艺术作品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至少需一张全貌图片，提交图片像素不小于2MB，图片以素材名称命名，另需附200字以内简介。</w:t>
      </w:r>
    </w:p>
    <w:p w14:paraId="5CA37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auto"/>
          <w:kern w:val="0"/>
          <w:sz w:val="32"/>
          <w:szCs w:val="32"/>
        </w:rPr>
        <w:t>（五）“树廉风”廉洁文化课、“寻廉脉”廉洁实践课</w:t>
      </w:r>
      <w:r>
        <w:rPr>
          <w:rFonts w:hint="eastAsia" w:ascii="Times New Roman" w:hAnsi="Times New Roman" w:eastAsia="楷体_GB2312"/>
          <w:color w:val="auto"/>
          <w:kern w:val="0"/>
          <w:sz w:val="32"/>
          <w:szCs w:val="32"/>
          <w:lang w:eastAsia="zh-CN"/>
        </w:rPr>
        <w:t>、</w:t>
      </w:r>
      <w:bookmarkStart w:id="1" w:name="OLE_LINK12"/>
      <w:r>
        <w:rPr>
          <w:rFonts w:hint="eastAsia" w:ascii="Times New Roman" w:hAnsi="Times New Roman" w:eastAsia="楷体_GB2312"/>
          <w:color w:val="auto"/>
          <w:sz w:val="32"/>
          <w:szCs w:val="32"/>
        </w:rPr>
        <w:t>“青廉说”廉洁微网课</w:t>
      </w:r>
    </w:p>
    <w:bookmarkEnd w:id="1"/>
    <w:p w14:paraId="77D46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课堂实践案例可以综合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“树廉风”廉洁文化课、“寻廉脉”廉洁实践课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“青廉说”廉洁微网课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多个环节经验做法，也可以重点聚焦其中一个环节实践经验，归纳总结提炼廉洁教育在涵育师生廉洁素养、促进清朗校园建设、提升思政教育质效的好思路、好做法、好机制。</w:t>
      </w:r>
    </w:p>
    <w:p w14:paraId="0FF51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“树廉风”廉洁文化课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“寻廉脉”廉洁实践课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每项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案例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需提交《高校廉洁教育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课堂实践案例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申报书》（以学校名称+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工作案例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名称命名）、支撑材料一份（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用于网络宣传展示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，照片5张，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活动纪实类视频1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部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，视频宣传海报不少于1张）。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视频应以尊重史实和客观实际为基础，引用得当，出处明确，底蕴深厚，内涵丰富。每部视频作品格式为mp4格式，需附200字左右文字说明，简要介绍创意思路、主要内容、特色亮点等。活动纪实类视频，横向拍摄，像素不超过1920*1080，时间不超过20分钟。</w:t>
      </w:r>
    </w:p>
    <w:p w14:paraId="2D7AB8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“青廉说”廉洁微网课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每项作品需提交《高校廉洁教育课堂实践案例申报书》（以学校名称+工作案例名称命名）、支撑材料一份（用于网络宣传展示，照片5张，课程视频1部，视频宣传海报不少于1张）。作品应以尊重史实和客观实际为基础，引用得当，出处明确，底蕴深厚，内涵丰富。视频格式为mp4格式，竖屏拍摄，像素不超过1080*1920，画质清晰，声音清楚，标注字幕。视频时长应在</w:t>
      </w:r>
      <w:r>
        <w:rPr>
          <w:rFonts w:ascii="Times New Roman" w:hAnsi="Times New Roman" w:eastAsia="仿宋_GB2312"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分钟以内。每部视频作品需附200字左右文字说明，简要介绍创意思路、主要内容、特色亮点等。</w:t>
      </w:r>
    </w:p>
    <w:p w14:paraId="6A911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二、</w:t>
      </w:r>
      <w:r>
        <w:rPr>
          <w:rFonts w:ascii="Times New Roman" w:hAnsi="Times New Roman" w:eastAsia="黑体"/>
          <w:color w:val="auto"/>
          <w:sz w:val="32"/>
          <w:szCs w:val="32"/>
        </w:rPr>
        <w:t>作品提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交</w:t>
      </w:r>
      <w:r>
        <w:rPr>
          <w:rFonts w:ascii="Times New Roman" w:hAnsi="Times New Roman" w:eastAsia="黑体"/>
          <w:color w:val="auto"/>
          <w:sz w:val="32"/>
          <w:szCs w:val="32"/>
        </w:rPr>
        <w:t>方式</w:t>
      </w:r>
    </w:p>
    <w:p w14:paraId="118DACCE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gree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参加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全国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遴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作品和课堂实践案例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统一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在</w:t>
      </w:r>
      <w:r>
        <w:rPr>
          <w:rStyle w:val="9"/>
          <w:rFonts w:hint="default" w:ascii="Times New Roman" w:hAnsi="Times New Roman"/>
          <w:color w:val="auto"/>
        </w:rPr>
        <w:t>全国高校思想政治工作网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“高校思想政治工作申报系统”（https://fuwu.sizhengwang.cn/control/login）中填报提交。省级负责人为高校开通填报权限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权限开通后，各校填报人使用手机短信验证方式登录</w:t>
      </w:r>
      <w:r>
        <w:rPr>
          <w:rStyle w:val="9"/>
          <w:rFonts w:hint="default" w:ascii="Times New Roman" w:hAnsi="Times New Roman"/>
          <w:color w:val="auto"/>
        </w:rPr>
        <w:t>全国高校思想政治工作网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“高校思想政治工作申报系统”进行</w:t>
      </w:r>
      <w:r>
        <w:rPr>
          <w:rStyle w:val="8"/>
          <w:rFonts w:ascii="Times New Roman" w:hAnsi="Times New Roman" w:eastAsia="仿宋_GB2312"/>
          <w:color w:val="auto"/>
          <w:kern w:val="0"/>
          <w:sz w:val="32"/>
          <w:szCs w:val="32"/>
        </w:rPr>
        <w:t>填报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，按要求上传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申报材料、作品推荐表、课堂实践案例申报书、支撑材料等材料电子版、视频及盖章版PDF文件。</w:t>
      </w:r>
    </w:p>
    <w:p w14:paraId="64E10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三、</w:t>
      </w:r>
      <w:r>
        <w:rPr>
          <w:rFonts w:ascii="Times New Roman" w:hAnsi="Times New Roman" w:eastAsia="黑体"/>
          <w:color w:val="auto"/>
          <w:sz w:val="32"/>
          <w:szCs w:val="32"/>
        </w:rPr>
        <w:t>其他相关要求</w:t>
      </w:r>
    </w:p>
    <w:p w14:paraId="6E290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（一）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各类作品需为原创作品，作品的版权和内容遵守国家各项法律法规，不存在知识产权方面的争议，适合公开宣传展示。</w:t>
      </w:r>
    </w:p>
    <w:p w14:paraId="000AD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（二）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作品一经提交，视为作品作者同意将该作品的使用权（包括但不限于基于宣传目的对作品的改编、汇编、互联网传播等）授予高校廉洁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教育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系列活动组织单位。对于优秀作品和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案例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组织单位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有权在相关活动和资料中使用（包括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刻录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光盘、编辑画册或用于展览、宣传等），不支付作者稿酬，作者享有署名权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。</w:t>
      </w:r>
    </w:p>
    <w:p w14:paraId="11C259F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</w:p>
    <w:p w14:paraId="1D6E0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7CB1F8-2661-45DE-B190-F5B852C88E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6AE95B-3DC0-4748-9689-37F1335EF8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6FDC6E-0584-4F78-B21F-981A97FE0BA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CFAD36D-A4DF-44A8-B909-6059EBDF0A0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28977BE-F67A-47DC-BF55-6F8D42DCB6F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91893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94E2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u3FJ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794E2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D7961"/>
    <w:rsid w:val="758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customStyle="1" w:styleId="9">
    <w:name w:val="fontstyle1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2025-06-20T02:38:00Z</dcterms:created>
  <dc:creator>whistle</dc:creator>
  <cp:lastModifiedBy>whistle</cp:lastModifiedBy>
  <dcterms:modified xsi:type="dcterms:W3CDTF">2025-06-20T02:39:15Z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4BFD17FCC372415EB70B0D4E9B503946_11</vt:lpwstr>
  </property>
  <property fmtid="{D5CDD505-2E9C-101B-9397-08002B2CF9AE}" pid="4" name="KSOTemplateDocerSaveRecord">
    <vt:lpwstr>eyJoZGlkIjoiNzJlOTZjMjc5ZWQ3NzhkZjNkOWNmN2MyYjg3MjEyYzEiLCJ1c2VySWQiOiIxNTc2ODkxMTkzIn0=</vt:lpwstr>
  </property>
</Properties>
</file>