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ADC3">
      <w:pP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5</w:t>
      </w:r>
    </w:p>
    <w:p w14:paraId="4F7C0C44">
      <w:pPr>
        <w:spacing w:line="520" w:lineRule="atLeast"/>
        <w:jc w:val="center"/>
        <w:rPr>
          <w:rFonts w:ascii="Times New Roman" w:hAnsi="Times New Roman" w:eastAsia="黑体"/>
          <w:bCs/>
          <w:color w:val="auto"/>
          <w:spacing w:val="30"/>
          <w:kern w:val="0"/>
          <w:sz w:val="48"/>
        </w:rPr>
      </w:pPr>
    </w:p>
    <w:p w14:paraId="036224E5">
      <w:pPr>
        <w:pStyle w:val="3"/>
        <w:ind w:firstLine="540"/>
        <w:rPr>
          <w:rFonts w:ascii="Times New Roman" w:hAnsi="Times New Roman" w:eastAsia="黑体"/>
          <w:bCs/>
          <w:color w:val="auto"/>
          <w:spacing w:val="30"/>
          <w:sz w:val="48"/>
        </w:rPr>
      </w:pPr>
      <w:bookmarkStart w:id="0" w:name="_GoBack"/>
      <w:bookmarkEnd w:id="0"/>
    </w:p>
    <w:p w14:paraId="40F21CC6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  <w:t>高校廉洁教育</w:t>
      </w:r>
      <w:r>
        <w:rPr>
          <w:rFonts w:hint="eastAsia" w:ascii="Times New Roman" w:hAnsi="Times New Roman" w:eastAsia="方正小标宋简体"/>
          <w:bCs/>
          <w:color w:val="auto"/>
          <w:kern w:val="0"/>
          <w:sz w:val="48"/>
          <w:szCs w:val="48"/>
        </w:rPr>
        <w:t>课堂实践案例</w:t>
      </w:r>
    </w:p>
    <w:p w14:paraId="791B2B50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</w:p>
    <w:p w14:paraId="413ACBA9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Cs/>
          <w:color w:val="auto"/>
          <w:spacing w:val="2"/>
          <w:kern w:val="0"/>
          <w:sz w:val="48"/>
          <w:szCs w:val="48"/>
        </w:rPr>
        <w:t>书</w:t>
      </w:r>
    </w:p>
    <w:p w14:paraId="42A0A646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07BB3659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002360F2">
      <w:pPr>
        <w:spacing w:line="520" w:lineRule="atLeast"/>
        <w:jc w:val="distribute"/>
        <w:rPr>
          <w:rFonts w:ascii="Times New Roman" w:hAnsi="Times New Roman"/>
          <w:color w:val="auto"/>
          <w:kern w:val="0"/>
        </w:rPr>
      </w:pPr>
    </w:p>
    <w:p w14:paraId="733221F3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581C8CB3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24320E13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申报高校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310EE4FD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推荐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省份：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332556D0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69A99977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7979D0F6">
      <w:pPr>
        <w:pStyle w:val="3"/>
        <w:ind w:firstLine="200"/>
        <w:rPr>
          <w:rFonts w:ascii="Times New Roman" w:hAnsi="Times New Roman"/>
          <w:color w:val="auto"/>
        </w:rPr>
      </w:pPr>
    </w:p>
    <w:p w14:paraId="07778DC8">
      <w:pPr>
        <w:pStyle w:val="3"/>
        <w:ind w:firstLine="200"/>
        <w:rPr>
          <w:rFonts w:ascii="Times New Roman" w:hAnsi="Times New Roman"/>
          <w:color w:val="auto"/>
        </w:rPr>
      </w:pPr>
    </w:p>
    <w:p w14:paraId="06CAAAB0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Cs/>
          <w:color w:val="auto"/>
          <w:kern w:val="0"/>
          <w:sz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</w:rPr>
        <w:t xml:space="preserve">    </w:t>
      </w:r>
    </w:p>
    <w:p w14:paraId="7BEC67D9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73AE26A3">
      <w:pPr>
        <w:spacing w:line="520" w:lineRule="atLeast"/>
        <w:jc w:val="center"/>
        <w:rPr>
          <w:rFonts w:hint="eastAsia" w:ascii="Times New Roman" w:hAnsi="Times New Roman" w:eastAsia="黑体"/>
          <w:bCs/>
          <w:color w:val="auto"/>
          <w:kern w:val="0"/>
          <w:sz w:val="32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</w:rPr>
        <w:t>教育部思想政治工作司制</w:t>
      </w:r>
    </w:p>
    <w:p w14:paraId="3BBABD29">
      <w:pPr>
        <w:pStyle w:val="3"/>
        <w:ind w:firstLine="320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黑体"/>
          <w:bCs/>
          <w:color w:val="auto"/>
          <w:sz w:val="32"/>
        </w:rPr>
        <w:t xml:space="preserve">           </w:t>
      </w:r>
      <w:r>
        <w:rPr>
          <w:rFonts w:ascii="Times New Roman" w:hAnsi="Times New Roman" w:eastAsia="黑体"/>
          <w:bCs/>
          <w:color w:val="auto"/>
          <w:sz w:val="32"/>
        </w:rPr>
        <w:t xml:space="preserve">         202</w:t>
      </w:r>
      <w:r>
        <w:rPr>
          <w:rFonts w:hint="eastAsia" w:ascii="Times New Roman" w:hAnsi="Times New Roman" w:eastAsia="黑体"/>
          <w:bCs/>
          <w:color w:val="auto"/>
          <w:sz w:val="32"/>
        </w:rPr>
        <w:t>5</w:t>
      </w:r>
      <w:r>
        <w:rPr>
          <w:rFonts w:ascii="Times New Roman" w:hAnsi="Times New Roman" w:eastAsia="黑体"/>
          <w:bCs/>
          <w:color w:val="auto"/>
          <w:sz w:val="32"/>
        </w:rPr>
        <w:t>年</w:t>
      </w:r>
      <w:r>
        <w:rPr>
          <w:rFonts w:hint="eastAsia" w:ascii="Times New Roman" w:hAnsi="Times New Roman" w:eastAsia="黑体"/>
          <w:bCs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Cs/>
          <w:color w:val="auto"/>
          <w:sz w:val="32"/>
        </w:rPr>
        <w:t>月</w:t>
      </w:r>
    </w:p>
    <w:p w14:paraId="3E1741AA">
      <w:pPr>
        <w:spacing w:line="520" w:lineRule="atLeast"/>
        <w:ind w:firstLine="602" w:firstLineChars="200"/>
        <w:jc w:val="left"/>
        <w:rPr>
          <w:rFonts w:ascii="Times New Roman" w:hAnsi="Times New Roman" w:eastAsia="黑体"/>
          <w:b/>
          <w:bCs/>
          <w:color w:val="auto"/>
          <w:kern w:val="0"/>
          <w:sz w:val="30"/>
        </w:rPr>
      </w:pPr>
      <w:r>
        <w:rPr>
          <w:rFonts w:ascii="Times New Roman" w:hAnsi="Times New Roman" w:eastAsia="黑体"/>
          <w:b/>
          <w:bCs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一、基本信息</w:t>
      </w:r>
    </w:p>
    <w:tbl>
      <w:tblPr>
        <w:tblStyle w:val="4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6BBB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319B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F02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165E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23BA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58CA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5483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E4B9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BBB1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6705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438C9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7CCC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9CD0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8A84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81CF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2DB9">
            <w:pPr>
              <w:spacing w:line="520" w:lineRule="atLeast"/>
              <w:ind w:left="86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1CAA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F92F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824E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D78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C477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1A9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 w14:paraId="440D6B2F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案例内容</w:t>
      </w:r>
    </w:p>
    <w:tbl>
      <w:tblPr>
        <w:tblStyle w:val="4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80E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3DCDB">
            <w:pPr>
              <w:spacing w:line="276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26C68D3F">
            <w:pPr>
              <w:spacing w:line="276" w:lineRule="auto"/>
              <w:jc w:val="left"/>
              <w:rPr>
                <w:rFonts w:ascii="Times New Roman" w:hAnsi="Times New Roman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36006614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6DF988BF">
            <w:pPr>
              <w:pStyle w:val="3"/>
              <w:ind w:firstLine="24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7B8F2039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三、学校推荐意见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6DB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DC86E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8B3D9BE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0B0B96BA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269D233A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0BBA5981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4F5017B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67AA577E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3DC04242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2CDF7639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C6BE562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24DB9F80">
            <w:pPr>
              <w:spacing w:line="520" w:lineRule="atLeast"/>
              <w:ind w:left="2940" w:leftChars="1400" w:right="743" w:rightChars="354" w:firstLine="2880" w:firstLineChars="1200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  <w:p w14:paraId="5EE6A154">
            <w:pPr>
              <w:pStyle w:val="3"/>
              <w:ind w:firstLine="240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</w:tr>
    </w:tbl>
    <w:p w14:paraId="27ABBB3B"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四、省级主管部门推荐意见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D88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0787B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4F8E990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05B732EB">
            <w:pPr>
              <w:spacing w:line="520" w:lineRule="atLeast"/>
              <w:rPr>
                <w:rFonts w:ascii="Times New Roman" w:hAnsi="Times New Roman"/>
                <w:color w:val="auto"/>
              </w:rPr>
            </w:pPr>
          </w:p>
          <w:p w14:paraId="5A3537B7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1B3DFC0D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2866252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22358F39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D5104D6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5E5D4C64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40BEE3EE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2570227C">
            <w:pPr>
              <w:pStyle w:val="3"/>
              <w:ind w:firstLine="200"/>
              <w:rPr>
                <w:rFonts w:ascii="Times New Roman" w:hAnsi="Times New Roman"/>
                <w:color w:val="auto"/>
              </w:rPr>
            </w:pPr>
          </w:p>
          <w:p w14:paraId="0DD933CA">
            <w:pPr>
              <w:spacing w:line="480" w:lineRule="auto"/>
              <w:ind w:firstLine="3360" w:firstLineChars="14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06019116">
            <w:pPr>
              <w:spacing w:line="480" w:lineRule="auto"/>
              <w:ind w:left="2940" w:leftChars="1400" w:firstLine="2880" w:firstLineChars="1200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</w:tc>
      </w:tr>
    </w:tbl>
    <w:p w14:paraId="694F1E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08FF43-B6E5-4A90-A0AC-8F03B02F1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E8E5BB-9FFC-4AE3-8882-C642E5C0479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AAB9AF-6689-4A1D-8A3C-D9649D453E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BDC3DA-283B-4675-B62B-AB53B96D63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55D69DF-5163-4DCB-93DC-36D1A9AC77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329F"/>
    <w:rsid w:val="36A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2025-06-20T02:44:00Z</dcterms:created>
  <dc:creator>whistle</dc:creator>
  <cp:lastModifiedBy>whistle</cp:lastModifiedBy>
  <dcterms:modified xsi:type="dcterms:W3CDTF">2025-06-20T02:45:00Z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7131F15BBB444AF4A07E66B5B99AAAC0_11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